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284" w:right="59.88188976378126" w:hanging="0.5354330708662047"/>
        <w:jc w:val="right"/>
        <w:rPr>
          <w:rFonts w:ascii="Times New Roman" w:cs="Times New Roman" w:eastAsia="Times New Roman" w:hAnsi="Times New Roman"/>
          <w:b w:val="1"/>
          <w:sz w:val="22"/>
          <w:szCs w:val="22"/>
          <w:u w:val="singl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ALLEGATO 1</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284" w:right="59.88188976378126" w:hanging="0.5354330708662047"/>
        <w:jc w:val="center"/>
        <w:rPr>
          <w:rFonts w:ascii="Arial Narrow" w:cs="Arial Narrow" w:eastAsia="Arial Narrow" w:hAnsi="Arial Narrow"/>
          <w:i w:val="0"/>
          <w:smallCaps w:val="0"/>
          <w:strike w:val="0"/>
          <w:color w:val="000000"/>
          <w:sz w:val="22"/>
          <w:szCs w:val="22"/>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shd w:fill="auto" w:val="clear"/>
          <w:vertAlign w:val="baseline"/>
          <w:rtl w:val="0"/>
        </w:rPr>
        <w:t xml:space="preserve">SCHEDA PER L'INDIVIDUAZIONE DI EVENTUALI DOCENTI SOPRANNUMERARI</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284" w:right="59.88188976378126" w:hanging="0.5354330708662047"/>
        <w:jc w:val="center"/>
        <w:rPr>
          <w:rFonts w:ascii="Arial Narrow" w:cs="Arial Narrow" w:eastAsia="Arial Narrow" w:hAnsi="Arial Narrow"/>
          <w:i w:val="0"/>
          <w:smallCaps w:val="0"/>
          <w:strike w:val="0"/>
          <w:color w:val="000000"/>
          <w:sz w:val="22"/>
          <w:szCs w:val="22"/>
          <w:shd w:fill="auto" w:val="clear"/>
          <w:vertAlign w:val="baseline"/>
        </w:rPr>
      </w:pPr>
      <w:r w:rsidDel="00000000" w:rsidR="00000000" w:rsidRPr="00000000">
        <w:rPr>
          <w:rFonts w:ascii="Arial Narrow" w:cs="Arial Narrow" w:eastAsia="Arial Narrow" w:hAnsi="Arial Narrow"/>
          <w:b w:val="1"/>
          <w:i w:val="0"/>
          <w:smallCaps w:val="0"/>
          <w:strike w:val="0"/>
          <w:color w:val="000000"/>
          <w:sz w:val="16"/>
          <w:szCs w:val="16"/>
          <w:shd w:fill="auto" w:val="clear"/>
          <w:vertAlign w:val="baseline"/>
          <w:rtl w:val="0"/>
        </w:rPr>
        <w:t xml:space="preserve"> </w:t>
      </w:r>
      <w:r w:rsidDel="00000000" w:rsidR="00000000" w:rsidRPr="00000000">
        <w:rPr>
          <w:rFonts w:ascii="Arial Narrow" w:cs="Arial Narrow" w:eastAsia="Arial Narrow" w:hAnsi="Arial Narrow"/>
          <w:b w:val="1"/>
          <w:i w:val="0"/>
          <w:smallCaps w:val="0"/>
          <w:strike w:val="0"/>
          <w:color w:val="000000"/>
          <w:sz w:val="22"/>
          <w:szCs w:val="22"/>
          <w:shd w:fill="auto" w:val="clear"/>
          <w:vertAlign w:val="baseline"/>
          <w:rtl w:val="0"/>
        </w:rPr>
        <w:t xml:space="preserve">A.S. 202</w:t>
      </w:r>
      <w:r w:rsidDel="00000000" w:rsidR="00000000" w:rsidRPr="00000000">
        <w:rPr>
          <w:rFonts w:ascii="Arial Narrow" w:cs="Arial Narrow" w:eastAsia="Arial Narrow" w:hAnsi="Arial Narrow"/>
          <w:b w:val="1"/>
          <w:sz w:val="22"/>
          <w:szCs w:val="22"/>
          <w:rtl w:val="0"/>
        </w:rPr>
        <w:t xml:space="preserve">4</w:t>
      </w:r>
      <w:r w:rsidDel="00000000" w:rsidR="00000000" w:rsidRPr="00000000">
        <w:rPr>
          <w:rFonts w:ascii="Arial Narrow" w:cs="Arial Narrow" w:eastAsia="Arial Narrow" w:hAnsi="Arial Narrow"/>
          <w:b w:val="1"/>
          <w:i w:val="0"/>
          <w:smallCaps w:val="0"/>
          <w:strike w:val="0"/>
          <w:color w:val="000000"/>
          <w:sz w:val="22"/>
          <w:szCs w:val="22"/>
          <w:shd w:fill="auto" w:val="clear"/>
          <w:vertAlign w:val="baseline"/>
          <w:rtl w:val="0"/>
        </w:rPr>
        <w:t xml:space="preserve">/202</w:t>
      </w:r>
      <w:r w:rsidDel="00000000" w:rsidR="00000000" w:rsidRPr="00000000">
        <w:rPr>
          <w:rFonts w:ascii="Arial Narrow" w:cs="Arial Narrow" w:eastAsia="Arial Narrow" w:hAnsi="Arial Narrow"/>
          <w:b w:val="1"/>
          <w:sz w:val="22"/>
          <w:szCs w:val="22"/>
          <w:rtl w:val="0"/>
        </w:rPr>
        <w:t xml:space="preserve">5</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Narrow" w:cs="Arial Narrow" w:eastAsia="Arial Narrow" w:hAnsi="Arial Narrow"/>
          <w:i w:val="0"/>
          <w:smallCaps w:val="0"/>
          <w:strike w:val="0"/>
          <w:color w:val="000000"/>
          <w:sz w:val="11"/>
          <w:szCs w:val="11"/>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879"/>
          <w:tab w:val="left" w:leader="none" w:pos="8879"/>
          <w:tab w:val="left" w:leader="none" w:pos="10240"/>
        </w:tabs>
        <w:spacing w:after="0" w:before="92" w:line="240" w:lineRule="auto"/>
        <w:ind w:left="141.73228346456688"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_ l _ sottoscritt _</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nat _ a</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il </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41.73228346456688" w:right="0" w:firstLine="0"/>
        <w:jc w:val="left"/>
        <w:rPr>
          <w:rFonts w:ascii="Arial Narrow" w:cs="Arial Narrow" w:eastAsia="Arial Narrow" w:hAnsi="Arial Narrow"/>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28"/>
          <w:tab w:val="left" w:leader="none" w:pos="8648"/>
          <w:tab w:val="left" w:leader="none" w:pos="10324"/>
        </w:tabs>
        <w:spacing w:after="0" w:before="93" w:line="240" w:lineRule="auto"/>
        <w:ind w:left="141.73228346456688"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residente in</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docente a t.i. di</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Cl.Conc.</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141.73228346456688" w:right="0" w:firstLine="0"/>
        <w:jc w:val="left"/>
        <w:rPr>
          <w:rFonts w:ascii="Arial Narrow" w:cs="Arial Narrow" w:eastAsia="Arial Narrow" w:hAnsi="Arial Narrow"/>
          <w:i w:val="0"/>
          <w:smallCaps w:val="0"/>
          <w:strike w:val="0"/>
          <w:color w:val="000000"/>
          <w:sz w:val="9"/>
          <w:szCs w:val="9"/>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401"/>
          <w:tab w:val="left" w:leader="none" w:pos="10329"/>
        </w:tabs>
        <w:spacing w:after="0" w:before="93" w:line="240" w:lineRule="auto"/>
        <w:ind w:left="141.73228346456688"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titolare  presso codesto Istituto dall’a.s.</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immesso in ruolo ai sensi</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Narrow" w:cs="Arial Narrow" w:eastAsia="Arial Narrow" w:hAnsi="Arial Narrow"/>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851"/>
          <w:tab w:val="left" w:leader="none" w:pos="7184"/>
        </w:tabs>
        <w:spacing w:after="0" w:before="92" w:line="240" w:lineRule="auto"/>
        <w:ind w:left="186" w:right="138" w:hanging="1.0000000000000142"/>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con decorrenza giuridica dal</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ed economica dal</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consapevole delle responsabilità civili e penali cui va incontro in caso di dichiarazione non corrispondente al vero, ai sensi del </w:t>
      </w: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D.P.R. 28.12.2000, n. 445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(Testo unico delle disposizioni legislative e regolamentari in materia di documentazione amministrativa) e successive modifiche ed integrazioni</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74" w:right="1832" w:firstLine="0"/>
        <w:jc w:val="center"/>
        <w:rPr>
          <w:rFonts w:ascii="Arial Narrow" w:cs="Arial Narrow" w:eastAsia="Arial Narrow" w:hAnsi="Arial Narrow"/>
          <w:b w:val="1"/>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D I C H I A R A</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7" w:before="0" w:line="240" w:lineRule="auto"/>
        <w:ind w:left="186"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di aver diritto al seguente punteggio:</w:t>
      </w:r>
    </w:p>
    <w:tbl>
      <w:tblPr>
        <w:tblStyle w:val="Table1"/>
        <w:tblW w:w="10830.0" w:type="dxa"/>
        <w:jc w:val="left"/>
        <w:tblInd w:w="132.0" w:type="dxa"/>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val="0000"/>
      </w:tblPr>
      <w:tblGrid>
        <w:gridCol w:w="495"/>
        <w:gridCol w:w="8745"/>
        <w:gridCol w:w="600"/>
        <w:gridCol w:w="990"/>
        <w:tblGridChange w:id="0">
          <w:tblGrid>
            <w:gridCol w:w="495"/>
            <w:gridCol w:w="8745"/>
            <w:gridCol w:w="600"/>
            <w:gridCol w:w="990"/>
          </w:tblGrid>
        </w:tblGridChange>
      </w:tblGrid>
      <w:tr>
        <w:trPr>
          <w:cantSplit w:val="0"/>
          <w:trHeight w:val="618" w:hRule="atLeast"/>
          <w:tblHeader w:val="0"/>
        </w:trPr>
        <w:tc>
          <w:tcPr>
            <w:gridSpan w:val="2"/>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Narrow" w:cs="Arial Narrow" w:eastAsia="Arial Narrow" w:hAnsi="Arial Narrow"/>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Punti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2.1259842519680205"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Riservato alla Amm.ne</w:t>
            </w:r>
            <w:r w:rsidDel="00000000" w:rsidR="00000000" w:rsidRPr="00000000">
              <w:rPr>
                <w:rtl w:val="0"/>
              </w:rPr>
            </w:r>
          </w:p>
        </w:tc>
      </w:tr>
      <w:tr>
        <w:trPr>
          <w:cantSplit w:val="0"/>
          <w:trHeight w:val="337" w:hRule="atLeast"/>
          <w:tblHeader w:val="0"/>
        </w:trPr>
        <w:tc>
          <w:tcPr>
            <w:gridSpan w:val="4"/>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64" w:line="240" w:lineRule="auto"/>
              <w:ind w:left="68"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 – ANZIANITA’ DI SERVIZIO</w:t>
            </w:r>
            <w:r w:rsidDel="00000000" w:rsidR="00000000" w:rsidRPr="00000000">
              <w:rPr>
                <w:rtl w:val="0"/>
              </w:rPr>
            </w:r>
          </w:p>
        </w:tc>
      </w:tr>
      <w:tr>
        <w:trPr>
          <w:cantSplit w:val="0"/>
          <w:trHeight w:val="537.1194598987311"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leader="none" w:pos="7610"/>
              </w:tabs>
              <w:spacing w:after="0" w:before="25" w:line="240" w:lineRule="auto"/>
              <w:ind w:left="81" w:right="108" w:hanging="0.9999999999999964"/>
              <w:jc w:val="left"/>
              <w:rPr>
                <w:rFonts w:ascii="Arial Narrow" w:cs="Arial Narrow" w:eastAsia="Arial Narrow" w:hAnsi="Arial Narrow"/>
                <w:i w:val="0"/>
                <w:smallCaps w:val="0"/>
                <w:strike w:val="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ogni anno di servizio comunque prestato, successivamente alla decorrenza giuridica della nomina, nel ruolo di appartenenza (1)</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i w:val="1"/>
                <w:sz w:val="18"/>
                <w:szCs w:val="18"/>
                <w:rtl w:val="0"/>
              </w:rPr>
              <w:t xml:space="preserv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i w:val="1"/>
                <w:sz w:val="18"/>
                <w:szCs w:val="18"/>
                <w:rtl w:val="0"/>
              </w:rPr>
              <w:t xml:space="preserve">                                                                             </w:t>
            </w:r>
            <w:r w:rsidDel="00000000" w:rsidR="00000000" w:rsidRPr="00000000">
              <w:rPr>
                <w:rFonts w:ascii="Arial Narrow" w:cs="Arial Narrow" w:eastAsia="Arial Narrow" w:hAnsi="Arial Narrow"/>
                <w:sz w:val="18"/>
                <w:szCs w:val="18"/>
                <w:rtl w:val="0"/>
              </w:rPr>
              <w:t xml:space="preserve">       (p. 6 x anno)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410.8823993365944"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103"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leader="none" w:pos="7598"/>
              </w:tabs>
              <w:spacing w:after="0" w:before="0" w:line="240" w:lineRule="auto"/>
              <w:ind w:left="81" w:right="0" w:firstLine="0"/>
              <w:jc w:val="left"/>
              <w:rPr>
                <w:rFonts w:ascii="Arial Narrow" w:cs="Arial Narrow" w:eastAsia="Arial Narrow" w:hAnsi="Arial Narrow"/>
                <w:i w:val="0"/>
                <w:smallCaps w:val="0"/>
                <w:strike w:val="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ogni anno di servizio effettivamente prestato (2) dopo la nomina nel ruolo di appartenenza (1) in scuole o istituti situati nelle piccole isole (3) in aggiunta al punteggio di cui al punto A)</w:t>
            </w:r>
            <w:r w:rsidDel="00000000" w:rsidR="00000000" w:rsidRPr="00000000">
              <w:rPr>
                <w:rFonts w:ascii="Arial Narrow" w:cs="Arial Narrow" w:eastAsia="Arial Narrow" w:hAnsi="Arial Narrow"/>
                <w:i w:val="0"/>
                <w:smallCaps w:val="0"/>
                <w:strike w:val="0"/>
                <w:sz w:val="18"/>
                <w:szCs w:val="18"/>
                <w:u w:val="none"/>
                <w:shd w:fill="auto" w:val="clear"/>
                <w:vertAlign w:val="baseline"/>
                <w:rtl w:val="0"/>
              </w:rPr>
              <w:tab/>
              <w:t xml:space="preserve">(p. 6 x anno)</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21.7647986731888"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Narrow" w:cs="Arial Narrow" w:eastAsia="Arial Narrow" w:hAnsi="Arial Narrow"/>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leader="none" w:pos="7658"/>
              </w:tabs>
              <w:spacing w:after="0" w:before="0" w:line="240" w:lineRule="auto"/>
              <w:ind w:left="81" w:right="0" w:firstLine="0"/>
              <w:jc w:val="left"/>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ogni anno di servizio pre-ruolo o di altro servizio di ruolo riconosciuto o riconoscibile ai fini della carriera e per ogni anno di servizio pre-ruolo o di altro servizio di ruolo prestato nella scuola dell’infanzia (4):</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leader="none" w:pos="7658"/>
              </w:tabs>
              <w:spacing w:after="0" w:before="0" w:line="240" w:lineRule="auto"/>
              <w:ind w:left="81" w:right="0" w:firstLine="0"/>
              <w:jc w:val="left"/>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la mobilità volontaria</w:t>
            </w:r>
            <w:r w:rsidDel="00000000" w:rsidR="00000000" w:rsidRPr="00000000">
              <w:rPr>
                <w:rFonts w:ascii="Arial Narrow" w:cs="Arial Narrow" w:eastAsia="Arial Narrow" w:hAnsi="Arial Narrow"/>
                <w:i w:val="1"/>
                <w:sz w:val="18"/>
                <w:szCs w:val="18"/>
                <w:rtl w:val="0"/>
              </w:rPr>
              <w:tab/>
            </w:r>
            <w:r w:rsidDel="00000000" w:rsidR="00000000" w:rsidRPr="00000000">
              <w:rPr>
                <w:rFonts w:ascii="Arial Narrow" w:cs="Arial Narrow" w:eastAsia="Arial Narrow" w:hAnsi="Arial Narrow"/>
                <w:sz w:val="18"/>
                <w:szCs w:val="18"/>
                <w:rtl w:val="0"/>
              </w:rPr>
              <w:t xml:space="preserve">(p. 6 x anno)</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leader="none" w:pos="7658"/>
              </w:tabs>
              <w:spacing w:after="0" w:before="0" w:line="240" w:lineRule="auto"/>
              <w:ind w:left="81" w:right="0" w:firstLine="0"/>
              <w:jc w:val="left"/>
              <w:rPr>
                <w:rFonts w:ascii="Arial Narrow" w:cs="Arial Narrow" w:eastAsia="Arial Narrow" w:hAnsi="Arial Narrow"/>
                <w:i w:val="0"/>
                <w:smallCaps w:val="0"/>
                <w:strike w:val="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la mobilità d’ufficio (4)</w:t>
            </w:r>
            <w:r w:rsidDel="00000000" w:rsidR="00000000" w:rsidRPr="00000000">
              <w:rPr>
                <w:rFonts w:ascii="Arial Narrow" w:cs="Arial Narrow" w:eastAsia="Arial Narrow" w:hAnsi="Arial Narrow"/>
                <w:i w:val="1"/>
                <w:smallCaps w:val="0"/>
                <w:strike w:val="0"/>
                <w:sz w:val="18"/>
                <w:szCs w:val="18"/>
                <w:u w:val="none"/>
                <w:shd w:fill="auto" w:val="clear"/>
                <w:vertAlign w:val="baseline"/>
                <w:rtl w:val="0"/>
              </w:rPr>
              <w:tab/>
            </w:r>
            <w:r w:rsidDel="00000000" w:rsidR="00000000" w:rsidRPr="00000000">
              <w:rPr>
                <w:rFonts w:ascii="Arial Narrow" w:cs="Arial Narrow" w:eastAsia="Arial Narrow" w:hAnsi="Arial Narrow"/>
                <w:i w:val="0"/>
                <w:smallCaps w:val="0"/>
                <w:strike w:val="0"/>
                <w:sz w:val="18"/>
                <w:szCs w:val="18"/>
                <w:u w:val="none"/>
                <w:shd w:fill="auto" w:val="clear"/>
                <w:vertAlign w:val="baseline"/>
                <w:rtl w:val="0"/>
              </w:rPr>
              <w:t xml:space="preserve">(p. 3 x anno)</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1027.2059983414858"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Narrow" w:cs="Arial Narrow" w:eastAsia="Arial Narrow" w:hAnsi="Arial Narrow"/>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leader="none" w:pos="3823"/>
              </w:tabs>
              <w:spacing w:after="0" w:before="0" w:line="240" w:lineRule="auto"/>
              <w:ind w:left="81" w:right="48" w:hanging="0.9999999999999964"/>
              <w:jc w:val="left"/>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ogni anno di servizio pre-ruolo o di altro servizio di ruolo riconosciuto o riconoscibile ai fini della carriera o per ogni anno di servizio pre-ruolo o di altro servizio di ruolo nella scuola dell’infanzia, effettivamente prestato (2) in scuole o istituti situati nelle piccole isole (3) (4) in aggiunta al punteggio di cui al punto B)</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leader="none" w:pos="3823"/>
              </w:tabs>
              <w:spacing w:after="0" w:before="0" w:line="240" w:lineRule="auto"/>
              <w:ind w:left="81" w:right="48" w:hanging="0.9999999999999964"/>
              <w:jc w:val="left"/>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la mobilità volontaria                                                                                                                                                  (p.6 x anno)</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leader="none" w:pos="7780"/>
              </w:tabs>
              <w:spacing w:after="0" w:before="0" w:line="240" w:lineRule="auto"/>
              <w:ind w:left="81" w:right="48" w:hanging="0.9999999999999964"/>
              <w:jc w:val="left"/>
              <w:rPr>
                <w:rFonts w:ascii="Arial Narrow" w:cs="Arial Narrow" w:eastAsia="Arial Narrow" w:hAnsi="Arial Narrow"/>
                <w:i w:val="0"/>
                <w:smallCaps w:val="0"/>
                <w:strike w:val="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la mobilità d’ufficio (4)</w:t>
            </w:r>
            <w:r w:rsidDel="00000000" w:rsidR="00000000" w:rsidRPr="00000000">
              <w:rPr>
                <w:rFonts w:ascii="Arial Narrow" w:cs="Arial Narrow" w:eastAsia="Arial Narrow" w:hAnsi="Arial Narrow"/>
                <w:i w:val="0"/>
                <w:smallCaps w:val="0"/>
                <w:strike w:val="0"/>
                <w:sz w:val="18"/>
                <w:szCs w:val="18"/>
                <w:u w:val="none"/>
                <w:shd w:fill="auto" w:val="clear"/>
                <w:vertAlign w:val="baseline"/>
                <w:rtl w:val="0"/>
              </w:rPr>
              <w:t xml:space="preserv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i w:val="0"/>
                <w:smallCaps w:val="0"/>
                <w:strike w:val="0"/>
                <w:sz w:val="18"/>
                <w:szCs w:val="18"/>
                <w:u w:val="none"/>
                <w:shd w:fill="auto" w:val="clear"/>
                <w:vertAlign w:val="baseline"/>
                <w:rtl w:val="0"/>
              </w:rPr>
              <w:t xml:space="preserve">(p. 3 x anno)</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1034"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tabs>
                <w:tab w:val="left" w:leader="none" w:pos="6133"/>
              </w:tabs>
              <w:spacing w:after="0" w:before="0" w:line="240" w:lineRule="auto"/>
              <w:ind w:left="81" w:right="49" w:firstLine="0"/>
              <w:jc w:val="both"/>
              <w:rPr>
                <w:rFonts w:ascii="Arial Narrow" w:cs="Arial Narrow" w:eastAsia="Arial Narrow" w:hAnsi="Arial Narrow"/>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(valido  solo  per  la  scuola  primaria) </w:t>
            </w:r>
            <w:r w:rsidDel="00000000" w:rsidR="00000000" w:rsidRPr="00000000">
              <w:rPr>
                <w:rFonts w:ascii="Arial Narrow" w:cs="Arial Narrow" w:eastAsia="Arial Narrow" w:hAnsi="Arial Narrow"/>
                <w:sz w:val="18"/>
                <w:szCs w:val="18"/>
                <w:rtl w:val="0"/>
              </w:rPr>
              <w:t xml:space="preserve">per ogni anno di servizio di ruolo effettivamente prestato come "specialista" per l'insegnamento della lingua straniera dall’anno scolastico 92/93 fino all’anno scolastico 97/98 (in aggiunta al punteggio di cui alle lettere B e B1)) rispettivamente:</w:t>
            </w:r>
            <w:r w:rsidDel="00000000" w:rsidR="00000000" w:rsidRPr="00000000">
              <w:rPr>
                <w:rtl w:val="0"/>
              </w:rPr>
            </w:r>
          </w:p>
          <w:p w:rsidR="00000000" w:rsidDel="00000000" w:rsidP="00000000" w:rsidRDefault="00000000" w:rsidRPr="00000000" w14:paraId="0000003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87"/>
                <w:tab w:val="left" w:leader="none" w:pos="7492"/>
              </w:tabs>
              <w:spacing w:after="0" w:before="0" w:line="240" w:lineRule="auto"/>
              <w:ind w:left="186" w:right="0" w:hanging="106"/>
              <w:jc w:val="both"/>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se il servizio è stato prestato nell’ambito del plesso di titolarità:</w:t>
              <w:tab/>
              <w:t xml:space="preserve">     (p. 0,5 x anno)</w:t>
            </w:r>
            <w:r w:rsidDel="00000000" w:rsidR="00000000" w:rsidRPr="00000000">
              <w:rPr>
                <w:rtl w:val="0"/>
              </w:rPr>
            </w:r>
          </w:p>
          <w:p w:rsidR="00000000" w:rsidDel="00000000" w:rsidP="00000000" w:rsidRDefault="00000000" w:rsidRPr="00000000" w14:paraId="0000003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87"/>
                <w:tab w:val="left" w:leader="none" w:pos="7509"/>
              </w:tabs>
              <w:spacing w:after="0" w:before="0" w:line="240" w:lineRule="auto"/>
              <w:ind w:left="186" w:right="0" w:hanging="106"/>
              <w:jc w:val="both"/>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se il servizio è stato prestato al di fuori del plesso di titolarità:</w:t>
              <w:tab/>
              <w:t xml:space="preserve">  (p. 1 x anno)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1"/>
          <w:trHeight w:val="1108" w:hRule="atLeast"/>
          <w:tblHeader w:val="0"/>
        </w:trPr>
        <w:tc>
          <w:tcPr>
            <w:vMerge w:val="restart"/>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C)</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leader="none" w:pos="2246"/>
              </w:tabs>
              <w:spacing w:after="0" w:before="69" w:line="240" w:lineRule="auto"/>
              <w:ind w:left="81" w:right="48"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il servizio di ruolo prestato senza soluzione di continuità negli ultimi tre anni scolastici nella scuola di attuale titolarità o di precedente incarico triennale da ambito ovvero nella scuola di servizio per gli ex titolari di Dotazione Organica di Sostegno (DOS) nella scuola secondaria di secondo grado e per i docenti di religione cattolica (5) (in aggiunta a quello previsto dalle lettere A), A1), B), B1), B2)), (N.B.: per i trasferimenti d’ufficio si veda anche la nota 5 bis).</w:t>
              <w:tab/>
              <w:tab/>
              <w:tab/>
              <w:tab/>
              <w:t xml:space="preserve">       </w:t>
            </w:r>
            <w:r w:rsidDel="00000000" w:rsidR="00000000" w:rsidRPr="00000000">
              <w:rPr>
                <w:rFonts w:ascii="Arial Narrow" w:cs="Arial Narrow" w:eastAsia="Arial Narrow" w:hAnsi="Arial Narrow"/>
                <w:sz w:val="18"/>
                <w:szCs w:val="18"/>
                <w:rtl w:val="0"/>
              </w:rPr>
              <w:t xml:space="preserve"> (p.  6 x anno)</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tabs>
                <w:tab w:val="left" w:leader="none" w:pos="2246"/>
              </w:tabs>
              <w:spacing w:after="0" w:before="69" w:line="240" w:lineRule="auto"/>
              <w:ind w:left="81" w:right="48"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ogni ulteriore anno di servizio: </w:t>
            </w:r>
          </w:p>
          <w:p w:rsidR="00000000" w:rsidDel="00000000" w:rsidP="00000000" w:rsidRDefault="00000000" w:rsidRPr="00000000" w14:paraId="0000003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87"/>
                <w:tab w:val="left" w:leader="none" w:pos="7545"/>
              </w:tabs>
              <w:spacing w:after="0" w:before="0" w:line="240" w:lineRule="auto"/>
              <w:ind w:left="186" w:right="0" w:hanging="106"/>
              <w:jc w:val="left"/>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entro il quinquennio</w:t>
              <w:tab/>
              <w:t xml:space="preserve">(p.  2 x anno)</w:t>
            </w:r>
            <w:r w:rsidDel="00000000" w:rsidR="00000000" w:rsidRPr="00000000">
              <w:rPr>
                <w:rtl w:val="0"/>
              </w:rPr>
            </w:r>
          </w:p>
          <w:p w:rsidR="00000000" w:rsidDel="00000000" w:rsidP="00000000" w:rsidRDefault="00000000" w:rsidRPr="00000000" w14:paraId="0000003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87"/>
                <w:tab w:val="left" w:leader="none" w:pos="7550"/>
              </w:tabs>
              <w:spacing w:after="0" w:before="0" w:line="240" w:lineRule="auto"/>
              <w:ind w:left="186" w:right="0" w:hanging="106"/>
              <w:jc w:val="left"/>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oltre il quinquennio</w:t>
              <w:tab/>
              <w:t xml:space="preserve">(p.  3 x anno)</w:t>
            </w: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Per il servizio prestato nelle piccole isole il punteggio si raddoppia</w:t>
            </w:r>
          </w:p>
        </w:tc>
        <w:tc>
          <w:tcPr>
            <w:vMerge w:val="restart"/>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1"/>
          <w:trHeight w:val="477" w:hRule="atLeast"/>
          <w:tblHeader w:val="0"/>
        </w:trPr>
        <w:tc>
          <w:tcPr>
            <w:vMerge w:val="continue"/>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1449"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161"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C1)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Per la sola scuola primaria:</w:t>
            </w: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tabs>
                <w:tab w:val="left" w:leader="none" w:pos="197"/>
                <w:tab w:val="left" w:leader="none" w:pos="7645.000000000001"/>
              </w:tabs>
              <w:spacing w:after="0" w:before="0" w:line="240" w:lineRule="auto"/>
              <w:ind w:left="81" w:right="49" w:firstLine="0"/>
              <w:jc w:val="both"/>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sz w:val="18"/>
                <w:szCs w:val="18"/>
                <w:rtl w:val="0"/>
              </w:rPr>
              <w:t xml:space="preserve">per il servizio di ruolo effettivamente prestato per un solo triennio senza soluzione di continuità, a partire dall’anno scolastico 92/93 fino all’anno scolastico 97/98, come docente "specializzato" per l'insegnamento della lingua straniera (in aggiunta a quello previsto dalle lettere A), A1), B), B2), C))</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ab/>
              <w:t xml:space="preserve">(punti 1,5)</w:t>
            </w: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tabs>
                <w:tab w:val="left" w:leader="none" w:pos="195"/>
                <w:tab w:val="left" w:leader="none" w:pos="7645.000000000001"/>
              </w:tabs>
              <w:spacing w:after="0" w:before="3" w:line="240" w:lineRule="auto"/>
              <w:ind w:left="81" w:right="49" w:firstLine="0"/>
              <w:jc w:val="both"/>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sz w:val="18"/>
                <w:szCs w:val="18"/>
                <w:rtl w:val="0"/>
              </w:rPr>
              <w:t xml:space="preserve">per il servizio di ruolo effettivamente prestato per un solo triennio senza soluzione di continuità, a partire dall’anno scolastico 92/93 fino all’anno scolastico 97/98, come docente "specialista" per l'insegnamento della lingua straniera (in aggiunta a quello previsto dalle lettere A, A1, B, B2, C))</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ab/>
              <w:t xml:space="preserve">(punti  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769.9999999999989"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Narrow" w:cs="Arial Narrow" w:eastAsia="Arial Narrow" w:hAnsi="Arial Narrow"/>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133" w:hanging="0.9999999999999964"/>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a coloro che, per un triennio, a decorrere dalle operazioni di mobilità per l’a.s. 2000/2001 e fino all’a.s. 2007/2008, non abbiano presentato domanda di trasferimento provinciale o passaggio provinciale o, pur avendo presentato domanda, l’abbiano revocata nei termini previsti, è riconosciuto, per il predetto triennio, una tantum, un punteggio aggiuntivo di (5ter)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10)</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253" w:hRule="atLeast"/>
          <w:tblHeader w:val="0"/>
        </w:trPr>
        <w:tc>
          <w:tcPr>
            <w:gridSpan w:val="4"/>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18" w:line="240" w:lineRule="auto"/>
              <w:ind w:left="68"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II – ESIGENZE DI FAMIGLIA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superscript"/>
                <w:rtl w:val="0"/>
              </w:rPr>
              <w:t xml:space="preserve">(6)</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superscript"/>
                <w:rtl w:val="0"/>
              </w:rPr>
              <w:t xml:space="preserve">(7)</w:t>
            </w:r>
            <w:r w:rsidDel="00000000" w:rsidR="00000000" w:rsidRPr="00000000">
              <w:rPr>
                <w:rtl w:val="0"/>
              </w:rPr>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105"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tabs>
                <w:tab w:val="left" w:leader="none" w:pos="7495.000000000001"/>
              </w:tabs>
              <w:spacing w:after="0" w:before="0" w:line="240" w:lineRule="auto"/>
              <w:ind w:left="81" w:right="108"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ricongiungimento al coniuge ovvero, nel caso di docenti senza coniuge o separati giudizialmente o consensualmente con atto omologato dal tribunale, per ricongiungimento ai genitori o ai figli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ab/>
              <w:t xml:space="preserve">    (punti 6 )</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380.00000000000057"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tabs>
                <w:tab w:val="left" w:leader="none" w:pos="1579"/>
                <w:tab w:val="left" w:leader="none" w:pos="6350"/>
                <w:tab w:val="left" w:leader="none" w:pos="7074"/>
              </w:tabs>
              <w:spacing w:after="0" w:before="0" w:line="240" w:lineRule="auto"/>
              <w:ind w:left="80.99999999999994"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ogni figlio di età inferiore a sei anni (8)               </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b w:val="1"/>
                <w:sz w:val="18"/>
                <w:szCs w:val="18"/>
                <w:rtl w:val="0"/>
              </w:rPr>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 4 x ogni figlio)</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52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Narrow" w:cs="Arial Narrow" w:eastAsia="Arial Narrow" w:hAnsi="Arial Narrow"/>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tabs>
                <w:tab w:val="left" w:leader="none" w:pos="825"/>
                <w:tab w:val="left" w:leader="none" w:pos="1689"/>
                <w:tab w:val="left" w:leader="none" w:pos="7199"/>
              </w:tabs>
              <w:spacing w:after="0" w:before="0" w:line="240" w:lineRule="auto"/>
              <w:ind w:left="81" w:right="49"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ogni figlio di età superiore ai sei anni, ma che non abbia superato il diciottesimo anno di età (8) ovvero per ogni figlio maggiorenne che risulti totalmente o permanentemente inabile a proficuo lavoro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(p. 3 x ogni figlio)</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51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tabs>
                <w:tab w:val="left" w:leader="none" w:pos="5243"/>
              </w:tabs>
              <w:spacing w:after="0" w:before="0" w:line="240" w:lineRule="auto"/>
              <w:ind w:left="81" w:right="49"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 per la cura e l'assistenza dei figli disabili fisici, psichici o sensoriali, tossicodipendenti, ovvero del coniuge o del genitore totalmente e permanentemente inabili al lavoro che possono essere assistiti soltanto nel comune richiesto (9)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6)</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6"/>
          <w:szCs w:val="16"/>
        </w:rPr>
      </w:pPr>
      <w:r w:rsidDel="00000000" w:rsidR="00000000" w:rsidRPr="00000000">
        <w:rPr>
          <w:rtl w:val="0"/>
        </w:rPr>
      </w:r>
    </w:p>
    <w:tbl>
      <w:tblPr>
        <w:tblStyle w:val="Table2"/>
        <w:tblW w:w="10830.0" w:type="dxa"/>
        <w:jc w:val="left"/>
        <w:tblInd w:w="132.0" w:type="dxa"/>
        <w:tblBorders>
          <w:top w:color="000000" w:space="0" w:sz="12" w:val="single"/>
          <w:left w:color="000000" w:space="0" w:sz="12" w:val="single"/>
          <w:bottom w:color="000000" w:space="0" w:sz="12" w:val="single"/>
          <w:right w:color="000000" w:space="0" w:sz="12" w:val="single"/>
          <w:insideH w:color="000000" w:space="0" w:sz="12" w:val="single"/>
          <w:insideV w:color="000000" w:space="0" w:sz="12" w:val="single"/>
        </w:tblBorders>
        <w:tblLayout w:type="fixed"/>
        <w:tblLook w:val="0000"/>
      </w:tblPr>
      <w:tblGrid>
        <w:gridCol w:w="485.0000000000001"/>
        <w:gridCol w:w="8755"/>
        <w:gridCol w:w="600"/>
        <w:gridCol w:w="990"/>
        <w:tblGridChange w:id="0">
          <w:tblGrid>
            <w:gridCol w:w="485.0000000000001"/>
            <w:gridCol w:w="8755"/>
            <w:gridCol w:w="600"/>
            <w:gridCol w:w="990"/>
          </w:tblGrid>
        </w:tblGridChange>
      </w:tblGrid>
      <w:tr>
        <w:trPr>
          <w:cantSplit w:val="0"/>
          <w:trHeight w:val="339" w:hRule="atLeast"/>
          <w:tblHeader w:val="0"/>
        </w:trPr>
        <w:tc>
          <w:tcPr>
            <w:gridSpan w:val="4"/>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61" w:line="240" w:lineRule="auto"/>
              <w:ind w:left="68"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III – TITOLI GENERALI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superscript"/>
                <w:rtl w:val="0"/>
              </w:rPr>
              <w:t xml:space="preserve">(15)</w:t>
            </w:r>
            <w:r w:rsidDel="00000000" w:rsidR="00000000" w:rsidRPr="00000000">
              <w:rPr>
                <w:rtl w:val="0"/>
              </w:rPr>
            </w:r>
          </w:p>
        </w:tc>
      </w:tr>
      <w:tr>
        <w:trPr>
          <w:cantSplit w:val="0"/>
          <w:trHeight w:val="62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108"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il superamento di un pubblico concorso ordinario per esami e titoli, per l'accesso al ruolo di appartenenza (1), al momento della presentazione della domanda, o a ruoli di livello pari o superiore a quello di appartenenza (10).</w:t>
            </w: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826"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12)</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150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B)</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tabs>
                <w:tab w:val="left" w:leader="none" w:pos="2992"/>
              </w:tabs>
              <w:spacing w:after="0" w:before="0" w:line="240" w:lineRule="auto"/>
              <w:ind w:left="81" w:right="48"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ogni diploma di specializzazione conseguito in corsi post-laurea previsti dagli statuti ovvero dal D.P.R. n. 162/82, ovvero dalla legge n. 341/90 (artt. 4, 6, 8) ovvero dal decreto n. 509/99 e successive modifiche ed integrazioni attivati dalle università statali o libere ovvero da istituti universitari statali o pareggiati, ovvero in corsi attivati da amministrazioni e/o istituti pubblici purché i titoli siano riconosciuti equipollenti dai competenti organismi universitari (11) (11 bis), ivi compresi gli istituti di educazione fisica statali o pareggiati, nell'ambito delle scienze dell'educazione e/o nell'ambito delle discipline attualmente insegnate dal docente - per ogni diploma …………………………………………………………..</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tabs>
                <w:tab w:val="left" w:leader="none" w:pos="2992"/>
              </w:tabs>
              <w:spacing w:after="0" w:before="0" w:line="240" w:lineRule="auto"/>
              <w:ind w:left="81" w:right="48"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w:t>
            </w: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E' valutabile un solo diploma, per lo stesso o gli stessi anni accademici o di corso)</w:t>
            </w:r>
            <w:r w:rsidDel="00000000" w:rsidR="00000000" w:rsidRPr="00000000">
              <w:rPr>
                <w:rFonts w:ascii="Arial Narrow" w:cs="Arial Narrow" w:eastAsia="Arial Narrow" w:hAnsi="Arial Narrow"/>
                <w:sz w:val="18"/>
                <w:szCs w:val="18"/>
                <w:rtl w:val="0"/>
              </w:rPr>
              <w:t xml:space="preserve">                                                           (punti 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Narrow" w:cs="Arial Narrow" w:eastAsia="Arial Narrow" w:hAnsi="Arial Narrow"/>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tabs>
                <w:tab w:val="left" w:leader="none" w:pos="3026"/>
              </w:tabs>
              <w:spacing w:after="0" w:before="0" w:line="240" w:lineRule="auto"/>
              <w:ind w:left="81" w:right="48"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ogni diploma universitario (diploma accademico di primo livello, laurea di primo livello o breve o diploma Istituto Superiore di Educazione Fisica (ISEF)) conseguito oltre al titolo di studio attualmente necessario per l’accesso al ruolo di appartenenza (12)……………………………………..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w:t>
            </w:r>
            <w:r w:rsidDel="00000000" w:rsidR="00000000" w:rsidRPr="00000000">
              <w:rPr>
                <w:rFonts w:ascii="Arial Narrow" w:cs="Arial Narrow" w:eastAsia="Arial Narrow" w:hAnsi="Arial Narrow"/>
                <w:sz w:val="18"/>
                <w:szCs w:val="18"/>
                <w:rtl w:val="0"/>
              </w:rPr>
              <w:t xml:space="preserve">unti</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3)</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127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D)</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tabs>
                <w:tab w:val="left" w:leader="none" w:pos="2898"/>
                <w:tab w:val="left" w:leader="none" w:pos="4226"/>
              </w:tabs>
              <w:spacing w:after="0" w:before="0" w:line="240" w:lineRule="auto"/>
              <w:ind w:left="81" w:right="48"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per ogni corso di perfezionamento di durata non inferiore ad un anno, (13) previsto dagli statuti ovvero dal D.P.R. n. 162/82, ovvero dalla legge n. 341/90 (artt. 4,6,8) ovvero dal decreto n. 509/99 e successive modifiche ed integrazioni, nonché per ogni master di 1°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tabs>
                <w:tab w:val="left" w:leader="none" w:pos="2898"/>
                <w:tab w:val="left" w:leader="none" w:pos="4226"/>
              </w:tabs>
              <w:spacing w:after="0" w:before="0" w:line="240" w:lineRule="auto"/>
              <w:ind w:left="81" w:right="48"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 per ogni corso…………………………………………………………….                                                                                   (punti 1)</w:t>
            </w: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w:t>
            </w: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E' valutabile un solo corso, per lo stesso o gli stessi anni accademici</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994.9999999999989"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0">
            <w:pPr>
              <w:widowControl w:val="0"/>
              <w:tabs>
                <w:tab w:val="left" w:leader="none" w:pos="2985"/>
                <w:tab w:val="left" w:leader="none" w:pos="4007"/>
                <w:tab w:val="left" w:leader="none" w:pos="8114"/>
              </w:tabs>
              <w:ind w:left="81" w:right="61" w:hanging="0.9999999999999964"/>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31.12.2017 – L. n. 228/2012)  conseguito oltre al titolo di studio attualmente necessario per l'accesso al ruolo di appartenenza (12)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5)</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495"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F)</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tabs>
                <w:tab w:val="left" w:leader="none" w:pos="7622"/>
              </w:tabs>
              <w:spacing w:after="0" w:before="2" w:line="240" w:lineRule="auto"/>
              <w:ind w:left="81" w:right="0" w:firstLine="0"/>
              <w:jc w:val="left"/>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 per il conseguimento del titolo di "dottorato di ricerca”</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tabs>
                <w:tab w:val="left" w:leader="none" w:pos="7622"/>
              </w:tabs>
              <w:spacing w:after="0" w:before="2"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(si valuta un solo titolo)</w:t>
            </w: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ab/>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5)</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1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48"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IRRSAE-IRRE, CEDE, BDP oggi, rispettivamente, INVALSI, INDIRE) e dell'università (16)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1)</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93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Arial Narrow" w:cs="Arial Narrow" w:eastAsia="Arial Narrow" w:hAnsi="Arial Narrow"/>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48"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per ogni partecipazione agli esami di stato conclusivi dei corsi di studio di istruzione secondaria superiore di cui alla legge 10/12/97 n. 425 e al D.P.R. 23.7.1998 n.323, fino all’anno scolastico 2000/2001, in qualità di presidente di commissione o di componente esterno o di componente interno, compresa l’attività svolta dal docente di sostegno all’alunno disabile che sostiene l’esame </w:t>
            </w:r>
            <w:r w:rsidDel="00000000" w:rsidR="00000000" w:rsidRPr="00000000">
              <w:rPr>
                <w:rtl w:val="0"/>
              </w:rPr>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520" w:right="0" w:firstLine="0"/>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w:t>
            </w:r>
            <w:r w:rsidDel="00000000" w:rsidR="00000000" w:rsidRPr="00000000">
              <w:rPr>
                <w:rFonts w:ascii="Arial Narrow" w:cs="Arial Narrow" w:eastAsia="Arial Narrow" w:hAnsi="Arial Narrow"/>
                <w:sz w:val="18"/>
                <w:szCs w:val="18"/>
                <w:rtl w:val="0"/>
              </w:rPr>
              <w:t xml:space="preserve">unti</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 1 x ogni partecipazione)</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135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Arial Narrow" w:cs="Arial Narrow" w:eastAsia="Arial Narrow" w:hAnsi="Arial Narrow"/>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49" w:hanging="0.9999999999999964"/>
              <w:jc w:val="both"/>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sz w:val="18"/>
                <w:szCs w:val="18"/>
                <w:rtl w:val="0"/>
              </w:rPr>
              <w:t xml:space="preserve">CLIL di Corso di Perfezionamento per l’insegnamento di una disciplina non linguistica in lingua straniera di cui al Decreto Direttoriale n. 6 del 16 aprile 2012 rilasciato da strutture universitarie in possesso dei requisiti di cui all’art. 3, comma 3 del decreto ministeriale del 30 settembre 2011.                                                                                                                                       (punti 1) </w:t>
            </w: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N.B.: il certificato viene rilasciato solo a chi:</w:t>
            </w:r>
            <w:r w:rsidDel="00000000" w:rsidR="00000000" w:rsidRPr="00000000">
              <w:rPr>
                <w:rtl w:val="0"/>
              </w:rPr>
            </w:r>
          </w:p>
          <w:p w:rsidR="00000000" w:rsidDel="00000000" w:rsidP="00000000" w:rsidRDefault="00000000" w:rsidRPr="00000000" w14:paraId="000000A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7"/>
              </w:tabs>
              <w:spacing w:after="0" w:before="0" w:line="240" w:lineRule="auto"/>
              <w:ind w:left="186" w:right="0" w:hanging="106"/>
              <w:jc w:val="left"/>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è in possesso di certificazione di livello C1 del QCER </w:t>
            </w:r>
            <w:r w:rsidDel="00000000" w:rsidR="00000000" w:rsidRPr="00000000">
              <w:rPr>
                <w:rFonts w:ascii="Arial Narrow" w:cs="Arial Narrow" w:eastAsia="Arial Narrow" w:hAnsi="Arial Narrow"/>
                <w:i w:val="1"/>
                <w:sz w:val="18"/>
                <w:szCs w:val="18"/>
                <w:rtl w:val="0"/>
              </w:rPr>
              <w:t xml:space="preserve">(</w:t>
            </w: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art.4, comma 2)</w:t>
            </w:r>
            <w:r w:rsidDel="00000000" w:rsidR="00000000" w:rsidRPr="00000000">
              <w:rPr>
                <w:rtl w:val="0"/>
              </w:rPr>
            </w:r>
          </w:p>
          <w:p w:rsidR="00000000" w:rsidDel="00000000" w:rsidP="00000000" w:rsidRDefault="00000000" w:rsidRPr="00000000" w14:paraId="000000AC">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7"/>
              </w:tabs>
              <w:spacing w:after="0" w:before="0" w:line="240" w:lineRule="auto"/>
              <w:ind w:left="186" w:right="0" w:hanging="106"/>
              <w:jc w:val="left"/>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ha frequentato il corso metodologico</w:t>
            </w:r>
            <w:r w:rsidDel="00000000" w:rsidR="00000000" w:rsidRPr="00000000">
              <w:rPr>
                <w:rtl w:val="0"/>
              </w:rPr>
            </w:r>
          </w:p>
          <w:p w:rsidR="00000000" w:rsidDel="00000000" w:rsidP="00000000" w:rsidRDefault="00000000" w:rsidRPr="00000000" w14:paraId="000000AD">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87"/>
              </w:tabs>
              <w:spacing w:after="0" w:before="0" w:line="240" w:lineRule="auto"/>
              <w:ind w:left="186" w:right="0" w:hanging="106"/>
              <w:jc w:val="left"/>
              <w:rPr>
                <w:rFonts w:ascii="Arial Narrow" w:cs="Arial Narrow" w:eastAsia="Arial Narrow" w:hAnsi="Arial Narrow"/>
                <w:i w:val="0"/>
                <w:smallCaps w:val="0"/>
                <w:strike w:val="0"/>
                <w:color w:val="000000"/>
                <w:sz w:val="18"/>
                <w:szCs w:val="18"/>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sostenuto la prova finale</w:t>
            </w:r>
            <w:r w:rsidDel="00000000" w:rsidR="00000000" w:rsidRPr="00000000">
              <w:rPr>
                <w:rFonts w:ascii="Arial Narrow" w:cs="Arial Narrow" w:eastAsia="Arial Narrow" w:hAnsi="Arial Narrow"/>
                <w:sz w:val="18"/>
                <w:szCs w:val="18"/>
                <w:rtl w:val="0"/>
              </w:rPr>
              <w:t xml:space="preserve">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840" w:hRule="atLeast"/>
          <w:tblHeader w:val="0"/>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 CLIL per i docenti NON in possesso di Certificazione di livello C1, ma che avendo svolto la parte metodologica presso le strutture universitarie, sono in possesso di un ATTESTATO di frequenza al corso di perfezionamento.</w:t>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 w:right="108"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1"/>
                <w:smallCaps w:val="0"/>
                <w:strike w:val="0"/>
                <w:color w:val="000000"/>
                <w:sz w:val="18"/>
                <w:szCs w:val="18"/>
                <w:u w:val="none"/>
                <w:shd w:fill="auto" w:val="clear"/>
                <w:vertAlign w:val="baseline"/>
                <w:rtl w:val="0"/>
              </w:rPr>
              <w:t xml:space="preserve">N.B.: in questo caso il docente ha una competenza linguistica B2 NON certificata, ma ha frequentato il corso e superato l’esame finale                                                                                                                                                                                   </w:t>
            </w:r>
            <w:r w:rsidDel="00000000" w:rsidR="00000000" w:rsidRPr="00000000">
              <w:rPr>
                <w:rFonts w:ascii="Arial Narrow" w:cs="Arial Narrow" w:eastAsia="Arial Narrow" w:hAnsi="Arial Narrow"/>
                <w:sz w:val="18"/>
                <w:szCs w:val="18"/>
                <w:rtl w:val="0"/>
              </w:rPr>
              <w:t xml:space="preserve"> </w:t>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(punti 0,50)</w:t>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490.00000000000114" w:hRule="atLeast"/>
          <w:tblHeader w:val="0"/>
        </w:trPr>
        <w:tc>
          <w:tcPr>
            <w:gridSpan w:val="2"/>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7">
            <w:pPr>
              <w:widowControl w:val="0"/>
              <w:spacing w:before="92" w:lineRule="auto"/>
              <w:ind w:left="186" w:firstLine="0"/>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sz w:val="18"/>
                <w:szCs w:val="18"/>
                <w:rtl w:val="0"/>
              </w:rPr>
              <w:t xml:space="preserve">N.B.: i titoli relativi ai punti B) C), D), E), F), G), I) L), anche cumulabili fra loro, sono valutati fino ad un massimo di punti 10.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r>
        <w:trPr>
          <w:cantSplit w:val="0"/>
          <w:trHeight w:val="480" w:hRule="atLeast"/>
          <w:tblHeader w:val="0"/>
        </w:trPr>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089" w:right="4061" w:firstLine="0"/>
              <w:jc w:val="center"/>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8"/>
                <w:szCs w:val="18"/>
                <w:u w:val="none"/>
                <w:shd w:fill="auto" w:val="clear"/>
                <w:vertAlign w:val="baseline"/>
                <w:rtl w:val="0"/>
              </w:rPr>
              <w:t xml:space="preserve">Totale punti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1"/>
          <w:sz w:val="18"/>
          <w:szCs w:val="18"/>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1"/>
          <w:sz w:val="18"/>
          <w:szCs w:val="18"/>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Narrow" w:cs="Arial Narrow" w:eastAsia="Arial Narrow" w:hAnsi="Arial Narrow"/>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861"/>
        </w:tabs>
        <w:spacing w:after="0" w:before="0" w:line="240" w:lineRule="auto"/>
        <w:ind w:left="186"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Si allegano: </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71"/>
          <w:tab w:val="left" w:leader="none" w:pos="6063"/>
          <w:tab w:val="left" w:leader="none" w:pos="9774"/>
        </w:tabs>
        <w:spacing w:after="0" w:before="92" w:line="240" w:lineRule="auto"/>
        <w:ind w:left="186" w:right="0" w:firstLine="0"/>
        <w:jc w:val="left"/>
        <w:rPr>
          <w:rFonts w:ascii="Arial Narrow" w:cs="Arial Narrow" w:eastAsia="Arial Narrow" w:hAnsi="Arial Narrow"/>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 xml:space="preserve">Data</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Fonts w:ascii="Arial Narrow" w:cs="Arial Narrow" w:eastAsia="Arial Narrow" w:hAnsi="Arial Narrow"/>
          <w:i w:val="0"/>
          <w:smallCaps w:val="0"/>
          <w:strike w:val="0"/>
          <w:color w:val="000000"/>
          <w:sz w:val="18"/>
          <w:szCs w:val="18"/>
          <w:u w:val="none"/>
          <w:shd w:fill="auto" w:val="clear"/>
          <w:vertAlign w:val="baseline"/>
          <w:rtl w:val="0"/>
        </w:rPr>
        <w:tab/>
        <w:t xml:space="preserve">Firma</w:t>
      </w:r>
      <w:r w:rsidDel="00000000" w:rsidR="00000000" w:rsidRPr="00000000">
        <w:rPr>
          <w:rFonts w:ascii="Arial Narrow" w:cs="Arial Narrow" w:eastAsia="Arial Narrow" w:hAnsi="Arial Narrow"/>
          <w:i w:val="0"/>
          <w:smallCaps w:val="0"/>
          <w:strike w:val="0"/>
          <w:color w:val="000000"/>
          <w:sz w:val="18"/>
          <w:szCs w:val="18"/>
          <w:u w:val="single"/>
          <w:shd w:fill="auto" w:val="clear"/>
          <w:vertAlign w:val="baseline"/>
          <w:rtl w:val="0"/>
        </w:rPr>
        <w:t xml:space="preserve"> </w:t>
        <w:tab/>
      </w:r>
      <w:r w:rsidDel="00000000" w:rsidR="00000000" w:rsidRPr="00000000">
        <w:rPr>
          <w:rtl w:val="0"/>
        </w:rPr>
      </w:r>
    </w:p>
    <w:sectPr>
      <w:footerReference r:id="rId7" w:type="default"/>
      <w:pgSz w:h="16840" w:w="11900" w:orient="portrait"/>
      <w:pgMar w:bottom="940" w:top="220" w:left="380" w:right="420" w:header="720" w:footer="7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6832600</wp:posOffset>
              </wp:positionH>
              <wp:positionV relativeFrom="paragraph">
                <wp:posOffset>10045700</wp:posOffset>
              </wp:positionV>
              <wp:extent cx="142875" cy="194310"/>
              <wp:effectExtent b="0" l="0" r="0" t="0"/>
              <wp:wrapNone/>
              <wp:docPr id="3" name=""/>
              <a:graphic>
                <a:graphicData uri="http://schemas.microsoft.com/office/word/2010/wordprocessingShape">
                  <wps:wsp>
                    <wps:cNvSpPr/>
                    <wps:cNvPr id="2" name="Shape 2"/>
                    <wps:spPr>
                      <a:xfrm>
                        <a:off x="5288850" y="3697133"/>
                        <a:ext cx="114300" cy="165735"/>
                      </a:xfrm>
                      <a:prstGeom prst="rect">
                        <a:avLst/>
                      </a:prstGeom>
                      <a:noFill/>
                      <a:ln>
                        <a:noFill/>
                      </a:ln>
                    </wps:spPr>
                    <wps:txbx>
                      <w:txbxContent>
                        <w:p w:rsidR="00000000" w:rsidDel="00000000" w:rsidP="00000000" w:rsidRDefault="00000000" w:rsidRPr="00000000">
                          <w:pPr>
                            <w:spacing w:after="0" w:before="10" w:line="240"/>
                            <w:ind w:left="40" w:right="0" w:firstLine="8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PAGE 1</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6832600</wp:posOffset>
              </wp:positionH>
              <wp:positionV relativeFrom="paragraph">
                <wp:posOffset>10045700</wp:posOffset>
              </wp:positionV>
              <wp:extent cx="142875" cy="194310"/>
              <wp:effectExtent b="0" l="0" r="0" t="0"/>
              <wp:wrapNone/>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42875" cy="19431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86" w:hanging="105.99999999999997"/>
      </w:pPr>
      <w:rPr>
        <w:rFonts w:ascii="Times New Roman" w:cs="Times New Roman" w:eastAsia="Times New Roman" w:hAnsi="Times New Roman"/>
        <w:sz w:val="18"/>
        <w:szCs w:val="18"/>
        <w:vertAlign w:val="baseline"/>
      </w:rPr>
    </w:lvl>
    <w:lvl w:ilvl="1">
      <w:start w:val="0"/>
      <w:numFmt w:val="bullet"/>
      <w:lvlText w:val="•"/>
      <w:lvlJc w:val="left"/>
      <w:pPr>
        <w:ind w:left="1026" w:hanging="106"/>
      </w:pPr>
      <w:rPr>
        <w:vertAlign w:val="baseline"/>
      </w:rPr>
    </w:lvl>
    <w:lvl w:ilvl="2">
      <w:start w:val="0"/>
      <w:numFmt w:val="bullet"/>
      <w:lvlText w:val="•"/>
      <w:lvlJc w:val="left"/>
      <w:pPr>
        <w:ind w:left="1872" w:hanging="106"/>
      </w:pPr>
      <w:rPr>
        <w:vertAlign w:val="baseline"/>
      </w:rPr>
    </w:lvl>
    <w:lvl w:ilvl="3">
      <w:start w:val="0"/>
      <w:numFmt w:val="bullet"/>
      <w:lvlText w:val="•"/>
      <w:lvlJc w:val="left"/>
      <w:pPr>
        <w:ind w:left="2718" w:hanging="106"/>
      </w:pPr>
      <w:rPr>
        <w:vertAlign w:val="baseline"/>
      </w:rPr>
    </w:lvl>
    <w:lvl w:ilvl="4">
      <w:start w:val="0"/>
      <w:numFmt w:val="bullet"/>
      <w:lvlText w:val="•"/>
      <w:lvlJc w:val="left"/>
      <w:pPr>
        <w:ind w:left="3564" w:hanging="106.00000000000045"/>
      </w:pPr>
      <w:rPr>
        <w:vertAlign w:val="baseline"/>
      </w:rPr>
    </w:lvl>
    <w:lvl w:ilvl="5">
      <w:start w:val="0"/>
      <w:numFmt w:val="bullet"/>
      <w:lvlText w:val="•"/>
      <w:lvlJc w:val="left"/>
      <w:pPr>
        <w:ind w:left="4410" w:hanging="106"/>
      </w:pPr>
      <w:rPr>
        <w:vertAlign w:val="baseline"/>
      </w:rPr>
    </w:lvl>
    <w:lvl w:ilvl="6">
      <w:start w:val="0"/>
      <w:numFmt w:val="bullet"/>
      <w:lvlText w:val="•"/>
      <w:lvlJc w:val="left"/>
      <w:pPr>
        <w:ind w:left="5256" w:hanging="106"/>
      </w:pPr>
      <w:rPr>
        <w:vertAlign w:val="baseline"/>
      </w:rPr>
    </w:lvl>
    <w:lvl w:ilvl="7">
      <w:start w:val="0"/>
      <w:numFmt w:val="bullet"/>
      <w:lvlText w:val="•"/>
      <w:lvlJc w:val="left"/>
      <w:pPr>
        <w:ind w:left="6102" w:hanging="106"/>
      </w:pPr>
      <w:rPr>
        <w:vertAlign w:val="baseline"/>
      </w:rPr>
    </w:lvl>
    <w:lvl w:ilvl="8">
      <w:start w:val="0"/>
      <w:numFmt w:val="bullet"/>
      <w:lvlText w:val="•"/>
      <w:lvlJc w:val="left"/>
      <w:pPr>
        <w:ind w:left="6948" w:hanging="106.00000000000182"/>
      </w:pPr>
      <w:rPr>
        <w:vertAlign w:val="baseline"/>
      </w:rPr>
    </w:lvl>
  </w:abstractNum>
  <w:abstractNum w:abstractNumId="2">
    <w:lvl w:ilvl="0">
      <w:start w:val="0"/>
      <w:numFmt w:val="bullet"/>
      <w:lvlText w:val="-"/>
      <w:lvlJc w:val="left"/>
      <w:pPr>
        <w:ind w:left="186" w:hanging="105.99999999999997"/>
      </w:pPr>
      <w:rPr>
        <w:rFonts w:ascii="Times New Roman" w:cs="Times New Roman" w:eastAsia="Times New Roman" w:hAnsi="Times New Roman"/>
        <w:sz w:val="18"/>
        <w:szCs w:val="18"/>
        <w:vertAlign w:val="baseline"/>
      </w:rPr>
    </w:lvl>
    <w:lvl w:ilvl="1">
      <w:start w:val="0"/>
      <w:numFmt w:val="bullet"/>
      <w:lvlText w:val="•"/>
      <w:lvlJc w:val="left"/>
      <w:pPr>
        <w:ind w:left="1026" w:hanging="106"/>
      </w:pPr>
      <w:rPr>
        <w:vertAlign w:val="baseline"/>
      </w:rPr>
    </w:lvl>
    <w:lvl w:ilvl="2">
      <w:start w:val="0"/>
      <w:numFmt w:val="bullet"/>
      <w:lvlText w:val="•"/>
      <w:lvlJc w:val="left"/>
      <w:pPr>
        <w:ind w:left="1872" w:hanging="106"/>
      </w:pPr>
      <w:rPr>
        <w:vertAlign w:val="baseline"/>
      </w:rPr>
    </w:lvl>
    <w:lvl w:ilvl="3">
      <w:start w:val="0"/>
      <w:numFmt w:val="bullet"/>
      <w:lvlText w:val="•"/>
      <w:lvlJc w:val="left"/>
      <w:pPr>
        <w:ind w:left="2718" w:hanging="106"/>
      </w:pPr>
      <w:rPr>
        <w:vertAlign w:val="baseline"/>
      </w:rPr>
    </w:lvl>
    <w:lvl w:ilvl="4">
      <w:start w:val="0"/>
      <w:numFmt w:val="bullet"/>
      <w:lvlText w:val="•"/>
      <w:lvlJc w:val="left"/>
      <w:pPr>
        <w:ind w:left="3564" w:hanging="106.00000000000045"/>
      </w:pPr>
      <w:rPr>
        <w:vertAlign w:val="baseline"/>
      </w:rPr>
    </w:lvl>
    <w:lvl w:ilvl="5">
      <w:start w:val="0"/>
      <w:numFmt w:val="bullet"/>
      <w:lvlText w:val="•"/>
      <w:lvlJc w:val="left"/>
      <w:pPr>
        <w:ind w:left="4410" w:hanging="106"/>
      </w:pPr>
      <w:rPr>
        <w:vertAlign w:val="baseline"/>
      </w:rPr>
    </w:lvl>
    <w:lvl w:ilvl="6">
      <w:start w:val="0"/>
      <w:numFmt w:val="bullet"/>
      <w:lvlText w:val="•"/>
      <w:lvlJc w:val="left"/>
      <w:pPr>
        <w:ind w:left="5256" w:hanging="106"/>
      </w:pPr>
      <w:rPr>
        <w:vertAlign w:val="baseline"/>
      </w:rPr>
    </w:lvl>
    <w:lvl w:ilvl="7">
      <w:start w:val="0"/>
      <w:numFmt w:val="bullet"/>
      <w:lvlText w:val="•"/>
      <w:lvlJc w:val="left"/>
      <w:pPr>
        <w:ind w:left="6102" w:hanging="106"/>
      </w:pPr>
      <w:rPr>
        <w:vertAlign w:val="baseline"/>
      </w:rPr>
    </w:lvl>
    <w:lvl w:ilvl="8">
      <w:start w:val="0"/>
      <w:numFmt w:val="bullet"/>
      <w:lvlText w:val="•"/>
      <w:lvlJc w:val="left"/>
      <w:pPr>
        <w:ind w:left="6948" w:hanging="106.00000000000182"/>
      </w:pPr>
      <w:rPr>
        <w:vertAlign w:val="baseline"/>
      </w:rPr>
    </w:lvl>
  </w:abstractNum>
  <w:abstractNum w:abstractNumId="3">
    <w:lvl w:ilvl="0">
      <w:start w:val="0"/>
      <w:numFmt w:val="bullet"/>
      <w:lvlText w:val="-"/>
      <w:lvlJc w:val="left"/>
      <w:pPr>
        <w:ind w:left="186" w:hanging="105.99999999999997"/>
      </w:pPr>
      <w:rPr>
        <w:rFonts w:ascii="Times New Roman" w:cs="Times New Roman" w:eastAsia="Times New Roman" w:hAnsi="Times New Roman"/>
        <w:i w:val="1"/>
        <w:sz w:val="18"/>
        <w:szCs w:val="18"/>
        <w:vertAlign w:val="baseline"/>
      </w:rPr>
    </w:lvl>
    <w:lvl w:ilvl="1">
      <w:start w:val="0"/>
      <w:numFmt w:val="bullet"/>
      <w:lvlText w:val="•"/>
      <w:lvlJc w:val="left"/>
      <w:pPr>
        <w:ind w:left="1026" w:hanging="106"/>
      </w:pPr>
      <w:rPr>
        <w:vertAlign w:val="baseline"/>
      </w:rPr>
    </w:lvl>
    <w:lvl w:ilvl="2">
      <w:start w:val="0"/>
      <w:numFmt w:val="bullet"/>
      <w:lvlText w:val="•"/>
      <w:lvlJc w:val="left"/>
      <w:pPr>
        <w:ind w:left="1872" w:hanging="106"/>
      </w:pPr>
      <w:rPr>
        <w:vertAlign w:val="baseline"/>
      </w:rPr>
    </w:lvl>
    <w:lvl w:ilvl="3">
      <w:start w:val="0"/>
      <w:numFmt w:val="bullet"/>
      <w:lvlText w:val="•"/>
      <w:lvlJc w:val="left"/>
      <w:pPr>
        <w:ind w:left="2718" w:hanging="106"/>
      </w:pPr>
      <w:rPr>
        <w:vertAlign w:val="baseline"/>
      </w:rPr>
    </w:lvl>
    <w:lvl w:ilvl="4">
      <w:start w:val="0"/>
      <w:numFmt w:val="bullet"/>
      <w:lvlText w:val="•"/>
      <w:lvlJc w:val="left"/>
      <w:pPr>
        <w:ind w:left="3564" w:hanging="106.00000000000045"/>
      </w:pPr>
      <w:rPr>
        <w:vertAlign w:val="baseline"/>
      </w:rPr>
    </w:lvl>
    <w:lvl w:ilvl="5">
      <w:start w:val="0"/>
      <w:numFmt w:val="bullet"/>
      <w:lvlText w:val="•"/>
      <w:lvlJc w:val="left"/>
      <w:pPr>
        <w:ind w:left="4410" w:hanging="106"/>
      </w:pPr>
      <w:rPr>
        <w:vertAlign w:val="baseline"/>
      </w:rPr>
    </w:lvl>
    <w:lvl w:ilvl="6">
      <w:start w:val="0"/>
      <w:numFmt w:val="bullet"/>
      <w:lvlText w:val="•"/>
      <w:lvlJc w:val="left"/>
      <w:pPr>
        <w:ind w:left="5256" w:hanging="106"/>
      </w:pPr>
      <w:rPr>
        <w:vertAlign w:val="baseline"/>
      </w:rPr>
    </w:lvl>
    <w:lvl w:ilvl="7">
      <w:start w:val="0"/>
      <w:numFmt w:val="bullet"/>
      <w:lvlText w:val="•"/>
      <w:lvlJc w:val="left"/>
      <w:pPr>
        <w:ind w:left="6102" w:hanging="106"/>
      </w:pPr>
      <w:rPr>
        <w:vertAlign w:val="baseline"/>
      </w:rPr>
    </w:lvl>
    <w:lvl w:ilvl="8">
      <w:start w:val="0"/>
      <w:numFmt w:val="bullet"/>
      <w:lvlText w:val="•"/>
      <w:lvlJc w:val="left"/>
      <w:pPr>
        <w:ind w:left="6948" w:hanging="106.00000000000182"/>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it-IT" w:val="it-IT"/>
    </w:rPr>
  </w:style>
  <w:style w:type="paragraph" w:styleId="Titolo1">
    <w:name w:val="Titolo 1"/>
    <w:basedOn w:val="Normale"/>
    <w:next w:val="Titolo1"/>
    <w:autoRedefine w:val="0"/>
    <w:hidden w:val="0"/>
    <w:qFormat w:val="0"/>
    <w:pPr>
      <w:widowControl w:val="0"/>
      <w:suppressAutoHyphens w:val="1"/>
      <w:autoSpaceDE w:val="0"/>
      <w:autoSpaceDN w:val="0"/>
      <w:spacing w:line="1" w:lineRule="atLeast"/>
      <w:ind w:left="186" w:leftChars="-1" w:rightChars="0" w:firstLineChars="-1"/>
      <w:textDirection w:val="btLr"/>
      <w:textAlignment w:val="top"/>
      <w:outlineLvl w:val="0"/>
    </w:pPr>
    <w:rPr>
      <w:rFonts w:ascii="Times New Roman" w:eastAsia="Times New Roman" w:hAnsi="Times New Roman"/>
      <w:b w:val="1"/>
      <w:bCs w:val="1"/>
      <w:w w:val="100"/>
      <w:position w:val="-1"/>
      <w:sz w:val="18"/>
      <w:szCs w:val="18"/>
      <w:effect w:val="none"/>
      <w:vertAlign w:val="baseline"/>
      <w:cs w:val="0"/>
      <w:em w:val="none"/>
      <w:lang w:bidi="ar-SA" w:eastAsia="it-IT" w:val="it-IT"/>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character" w:styleId="Titolo1Carattere">
    <w:name w:val="Titolo 1 Carattere"/>
    <w:next w:val="Titolo1Carattere"/>
    <w:autoRedefine w:val="0"/>
    <w:hidden w:val="0"/>
    <w:qFormat w:val="0"/>
    <w:rPr>
      <w:rFonts w:ascii="Cambria" w:cs="Times New Roman" w:hAnsi="Cambria"/>
      <w:b w:val="1"/>
      <w:bCs w:val="1"/>
      <w:w w:val="100"/>
      <w:kern w:val="32"/>
      <w:position w:val="-1"/>
      <w:sz w:val="32"/>
      <w:szCs w:val="32"/>
      <w:effect w:val="none"/>
      <w:vertAlign w:val="baseline"/>
      <w:cs w:val="0"/>
      <w:em w:val="none"/>
      <w:lang/>
    </w:rPr>
  </w:style>
  <w:style w:type="table" w:styleId="TableNormal1">
    <w:name w:val="Table Normal1"/>
    <w:next w:val="TableNormal1"/>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tblPr>
      <w:tblStyle w:val="TableNormal1"/>
      <w:jc w:val="left"/>
      <w:tblInd w:w="0.0" w:type="dxa"/>
      <w:tblCellMar>
        <w:top w:w="0.0" w:type="dxa"/>
        <w:left w:w="0.0" w:type="dxa"/>
        <w:bottom w:w="0.0" w:type="dxa"/>
        <w:right w:w="0.0" w:type="dxa"/>
      </w:tblCellMar>
    </w:tblPr>
  </w:style>
  <w:style w:type="paragraph" w:styleId="Corpotesto">
    <w:name w:val="Corpo testo"/>
    <w:basedOn w:val="Normale"/>
    <w:next w:val="Corpotesto"/>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18"/>
      <w:szCs w:val="18"/>
      <w:effect w:val="none"/>
      <w:vertAlign w:val="baseline"/>
      <w:cs w:val="0"/>
      <w:em w:val="none"/>
      <w:lang w:bidi="ar-SA" w:eastAsia="it-IT" w:val="it-IT"/>
    </w:rPr>
  </w:style>
  <w:style w:type="character" w:styleId="CorpotestoCarattere">
    <w:name w:val="Corpo testo Carattere"/>
    <w:next w:val="CorpotestoCarattere"/>
    <w:autoRedefine w:val="0"/>
    <w:hidden w:val="0"/>
    <w:qFormat w:val="0"/>
    <w:rPr>
      <w:rFonts w:ascii="Times New Roman" w:cs="Times New Roman" w:hAnsi="Times New Roman"/>
      <w:w w:val="100"/>
      <w:position w:val="-1"/>
      <w:effect w:val="none"/>
      <w:vertAlign w:val="baseline"/>
      <w:cs w:val="0"/>
      <w:em w:val="none"/>
      <w:lang/>
    </w:rPr>
  </w:style>
  <w:style w:type="paragraph" w:styleId="Paragrafoelenco">
    <w:name w:val="Paragrafo elenco"/>
    <w:basedOn w:val="Normale"/>
    <w:next w:val="Paragrafoelenco"/>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it-IT" w:val="it-IT"/>
    </w:rPr>
  </w:style>
  <w:style w:type="paragraph" w:styleId="TableParagraph">
    <w:name w:val="Table Paragraph"/>
    <w:basedOn w:val="Normale"/>
    <w:next w:val="TableParagraph"/>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Times New Roman" w:eastAsia="Times New Roman" w:hAnsi="Times New Roman"/>
      <w:w w:val="100"/>
      <w:position w:val="-1"/>
      <w:sz w:val="22"/>
      <w:szCs w:val="22"/>
      <w:effect w:val="none"/>
      <w:vertAlign w:val="baseline"/>
      <w:cs w:val="0"/>
      <w:em w:val="none"/>
      <w:lang w:bidi="ar-SA" w:eastAsia="it-IT"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3g7599z0dqk+hDC5qGfOlYJ3kA==">CgMxLjA4AHIhMWtXc3NaVVhIaWlVZlNfWWtVTEdKNWlBUzg5UnJYR08y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2023-03-08T16:28:00Z</dcterms:created>
  <dc:creator>PC04</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str>PDFCreator Version 1.7.1</vt:lpstr>
  </property>
  <property fmtid="{D5CDD505-2E9C-101B-9397-08002B2CF9AE}" pid="3" name="Creator">
    <vt:lpwstr>PDFCreator Version 1.7.1</vt:lpwstr>
  </property>
  <property fmtid="{D5CDD505-2E9C-101B-9397-08002B2CF9AE}" pid="4" name="Creator">
    <vt:lpwstr>PDFCreator Version 1.7.1</vt:lpwstr>
  </property>
</Properties>
</file>